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7A" w:rsidRDefault="00AA367A" w:rsidP="00AA367A"/>
    <w:p w:rsidR="00AA367A" w:rsidRDefault="00AA367A" w:rsidP="00AA367A">
      <w:pPr>
        <w:jc w:val="center"/>
      </w:pPr>
      <w:r>
        <w:object w:dxaOrig="943" w:dyaOrig="1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 fillcolor="window">
            <v:imagedata r:id="rId4" o:title=""/>
          </v:shape>
          <o:OLEObject Type="Embed" ProgID="Word.Picture.8" ShapeID="_x0000_i1025" DrawAspect="Content" ObjectID="_1649512506" r:id="rId5"/>
        </w:object>
      </w:r>
    </w:p>
    <w:p w:rsidR="00AA367A" w:rsidRDefault="00AA367A" w:rsidP="00AA367A">
      <w:pPr>
        <w:jc w:val="center"/>
        <w:rPr>
          <w:sz w:val="32"/>
        </w:rPr>
      </w:pPr>
      <w:r w:rsidRPr="00CC3816">
        <w:rPr>
          <w:sz w:val="32"/>
        </w:rPr>
        <w:t>АДМИНИСТРАЦИЯ МУНИЦИПАЛЬНОГО ОБРАЗОВАНИЯ «ГОРОД САРАТОВ»</w:t>
      </w:r>
    </w:p>
    <w:p w:rsidR="00AA367A" w:rsidRPr="00CC3816" w:rsidRDefault="00AA367A" w:rsidP="00AA36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</w:t>
      </w:r>
      <w:r w:rsidRPr="00CC3816">
        <w:rPr>
          <w:b/>
          <w:sz w:val="32"/>
          <w:szCs w:val="32"/>
        </w:rPr>
        <w:t xml:space="preserve"> ПО ТРУДУ И СОЦИАЛЬНОМУ РАЗВИТИЮ</w:t>
      </w:r>
    </w:p>
    <w:p w:rsidR="00AA367A" w:rsidRDefault="00AA367A" w:rsidP="00AA367A">
      <w:pPr>
        <w:jc w:val="center"/>
        <w:rPr>
          <w:b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F2105" wp14:editId="06B29922">
                <wp:simplePos x="0" y="0"/>
                <wp:positionH relativeFrom="column">
                  <wp:posOffset>33020</wp:posOffset>
                </wp:positionH>
                <wp:positionV relativeFrom="paragraph">
                  <wp:posOffset>117475</wp:posOffset>
                </wp:positionV>
                <wp:extent cx="6125845" cy="45085"/>
                <wp:effectExtent l="13970" t="7620" r="13335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45085"/>
                        </a:xfrm>
                        <a:custGeom>
                          <a:avLst/>
                          <a:gdLst>
                            <a:gd name="T0" fmla="*/ 0 w 10590"/>
                            <a:gd name="T1" fmla="*/ 0 h 1"/>
                            <a:gd name="T2" fmla="*/ 10590 w 1059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90" h="1">
                              <a:moveTo>
                                <a:pt x="0" y="0"/>
                              </a:moveTo>
                              <a:lnTo>
                                <a:pt x="1059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B6F3D" id="Freeform 9" o:spid="_x0000_s1026" style="position:absolute;margin-left:2.6pt;margin-top:9.25pt;width:482.3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" path="m,l10590,e" strokeweight="1pt">
                <v:stroke startarrowwidth="narrow" startarrowlength="short" endarrowwidth="narrow" endarrowlength="short"/>
                <v:path arrowok="t" o:connecttype="custom" o:connectlocs="0,0;6125845,0" o:connectangles="0,0"/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95870" wp14:editId="57B2852C">
                <wp:simplePos x="0" y="0"/>
                <wp:positionH relativeFrom="column">
                  <wp:posOffset>33020</wp:posOffset>
                </wp:positionH>
                <wp:positionV relativeFrom="paragraph">
                  <wp:posOffset>58420</wp:posOffset>
                </wp:positionV>
                <wp:extent cx="6139180" cy="0"/>
                <wp:effectExtent l="23495" t="24765" r="19050" b="2286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21F45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4.6pt" to="48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" strokeweight="3pt">
                <v:stroke startarrowwidth="narrow" startarrowlength="short" endarrowwidth="narrow" endarrowlength="short"/>
              </v:line>
            </w:pict>
          </mc:Fallback>
        </mc:AlternateContent>
      </w:r>
    </w:p>
    <w:p w:rsidR="00AA367A" w:rsidRPr="00E43402" w:rsidRDefault="00AA367A" w:rsidP="00AA367A">
      <w:pPr>
        <w:jc w:val="center"/>
        <w:rPr>
          <w:sz w:val="20"/>
        </w:rPr>
      </w:pPr>
      <w:smartTag w:uri="urn:schemas-microsoft-com:office:smarttags" w:element="metricconverter">
        <w:smartTagPr>
          <w:attr w:name="ProductID" w:val="410031, г"/>
        </w:smartTagPr>
        <w:r w:rsidRPr="00E43402">
          <w:rPr>
            <w:sz w:val="20"/>
          </w:rPr>
          <w:t>410031, г</w:t>
        </w:r>
      </w:smartTag>
      <w:r w:rsidRPr="00E43402">
        <w:rPr>
          <w:sz w:val="20"/>
        </w:rPr>
        <w:t xml:space="preserve">. Саратов, ул. Комсомольская, 41/41 тел.: (845-2) 39-22-71, факс(845-2) 73-46-13, </w:t>
      </w:r>
      <w:hyperlink r:id="rId6" w:history="1">
        <w:r w:rsidRPr="00E43402">
          <w:rPr>
            <w:rStyle w:val="a3"/>
            <w:color w:val="auto"/>
            <w:sz w:val="20"/>
          </w:rPr>
          <w:t>sartrud@</w:t>
        </w:r>
        <w:r w:rsidRPr="00E43402">
          <w:rPr>
            <w:rStyle w:val="a3"/>
            <w:color w:val="auto"/>
            <w:sz w:val="20"/>
            <w:lang w:val="en-US"/>
          </w:rPr>
          <w:t>yandex</w:t>
        </w:r>
        <w:r w:rsidRPr="00E43402">
          <w:rPr>
            <w:rStyle w:val="a3"/>
            <w:color w:val="auto"/>
            <w:sz w:val="20"/>
          </w:rPr>
          <w:t>.</w:t>
        </w:r>
        <w:proofErr w:type="spellStart"/>
        <w:r w:rsidRPr="00E43402">
          <w:rPr>
            <w:rStyle w:val="a3"/>
            <w:color w:val="auto"/>
            <w:sz w:val="20"/>
            <w:lang w:val="en-US"/>
          </w:rPr>
          <w:t>ru</w:t>
        </w:r>
        <w:proofErr w:type="spellEnd"/>
      </w:hyperlink>
    </w:p>
    <w:p w:rsidR="00AA367A" w:rsidRPr="00E43402" w:rsidRDefault="00AA367A" w:rsidP="00AA367A">
      <w:pPr>
        <w:jc w:val="center"/>
        <w:rPr>
          <w:sz w:val="20"/>
        </w:rPr>
      </w:pPr>
      <w:hyperlink r:id="rId7" w:history="1">
        <w:r w:rsidRPr="00E43402">
          <w:rPr>
            <w:rStyle w:val="a3"/>
            <w:color w:val="auto"/>
            <w:sz w:val="20"/>
            <w:lang w:val="en-US"/>
          </w:rPr>
          <w:t>www</w:t>
        </w:r>
        <w:r w:rsidRPr="00E43402">
          <w:rPr>
            <w:rStyle w:val="a3"/>
            <w:color w:val="auto"/>
            <w:sz w:val="20"/>
          </w:rPr>
          <w:t>.</w:t>
        </w:r>
        <w:proofErr w:type="spellStart"/>
        <w:r w:rsidRPr="00E43402">
          <w:rPr>
            <w:rStyle w:val="a3"/>
            <w:color w:val="auto"/>
            <w:sz w:val="20"/>
            <w:lang w:val="en-US"/>
          </w:rPr>
          <w:t>trudsaratov</w:t>
        </w:r>
        <w:proofErr w:type="spellEnd"/>
        <w:r w:rsidRPr="00E43402">
          <w:rPr>
            <w:rStyle w:val="a3"/>
            <w:color w:val="auto"/>
            <w:sz w:val="20"/>
          </w:rPr>
          <w:t>.</w:t>
        </w:r>
        <w:proofErr w:type="spellStart"/>
        <w:r w:rsidRPr="00E43402">
          <w:rPr>
            <w:rStyle w:val="a3"/>
            <w:color w:val="auto"/>
            <w:sz w:val="20"/>
            <w:lang w:val="en-US"/>
          </w:rPr>
          <w:t>ru</w:t>
        </w:r>
        <w:proofErr w:type="spellEnd"/>
      </w:hyperlink>
      <w:r w:rsidRPr="00E43402">
        <w:rPr>
          <w:sz w:val="20"/>
        </w:rPr>
        <w:t xml:space="preserve"> ОКПО47774909; ОГРН 1036405003744; ИНН 6450037940; КПП 645001001</w:t>
      </w:r>
    </w:p>
    <w:p w:rsidR="00AA367A" w:rsidRPr="00CC4AEF" w:rsidRDefault="00AA367A" w:rsidP="00AA367A">
      <w:pPr>
        <w:rPr>
          <w:b/>
          <w:szCs w:val="28"/>
        </w:rPr>
      </w:pPr>
    </w:p>
    <w:tbl>
      <w:tblPr>
        <w:tblW w:w="10209" w:type="dxa"/>
        <w:tblLayout w:type="fixed"/>
        <w:tblLook w:val="0000" w:firstRow="0" w:lastRow="0" w:firstColumn="0" w:lastColumn="0" w:noHBand="0" w:noVBand="0"/>
      </w:tblPr>
      <w:tblGrid>
        <w:gridCol w:w="4269"/>
        <w:gridCol w:w="5940"/>
      </w:tblGrid>
      <w:tr w:rsidR="00AA367A" w:rsidTr="00842E20">
        <w:tc>
          <w:tcPr>
            <w:tcW w:w="4269" w:type="dxa"/>
          </w:tcPr>
          <w:p w:rsidR="00AA367A" w:rsidRPr="00490DE6" w:rsidRDefault="00AA367A" w:rsidP="00842E20">
            <w:pPr>
              <w:ind w:right="-391"/>
              <w:rPr>
                <w:b/>
              </w:rPr>
            </w:pPr>
            <w:r>
              <w:rPr>
                <w:b/>
              </w:rPr>
              <w:t>______________</w:t>
            </w:r>
            <w:r w:rsidRPr="00490DE6">
              <w:rPr>
                <w:b/>
              </w:rPr>
              <w:t>__</w:t>
            </w:r>
            <w:r>
              <w:rPr>
                <w:b/>
              </w:rPr>
              <w:t>№___________</w:t>
            </w:r>
          </w:p>
        </w:tc>
        <w:tc>
          <w:tcPr>
            <w:tcW w:w="5940" w:type="dxa"/>
            <w:vMerge w:val="restart"/>
          </w:tcPr>
          <w:p w:rsidR="00AA367A" w:rsidRDefault="00AA367A" w:rsidP="00842E20">
            <w:pPr>
              <w:spacing w:line="230" w:lineRule="auto"/>
              <w:jc w:val="right"/>
              <w:rPr>
                <w:b/>
                <w:szCs w:val="28"/>
              </w:rPr>
            </w:pPr>
          </w:p>
          <w:p w:rsidR="00AA367A" w:rsidRDefault="00AA367A" w:rsidP="00842E20">
            <w:pPr>
              <w:spacing w:line="230" w:lineRule="auto"/>
              <w:jc w:val="right"/>
              <w:rPr>
                <w:b/>
                <w:szCs w:val="28"/>
              </w:rPr>
            </w:pPr>
          </w:p>
          <w:p w:rsidR="00AA367A" w:rsidRDefault="00AA367A" w:rsidP="00842E20">
            <w:pPr>
              <w:spacing w:line="23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Руководителю предприятия</w:t>
            </w:r>
          </w:p>
          <w:p w:rsidR="00AA367A" w:rsidRPr="008B14FA" w:rsidRDefault="00AA367A" w:rsidP="00842E20">
            <w:pPr>
              <w:spacing w:line="230" w:lineRule="auto"/>
              <w:jc w:val="right"/>
              <w:rPr>
                <w:b/>
                <w:szCs w:val="28"/>
              </w:rPr>
            </w:pPr>
          </w:p>
        </w:tc>
      </w:tr>
      <w:tr w:rsidR="00AA367A" w:rsidTr="00842E20">
        <w:trPr>
          <w:trHeight w:val="631"/>
        </w:trPr>
        <w:tc>
          <w:tcPr>
            <w:tcW w:w="4269" w:type="dxa"/>
          </w:tcPr>
          <w:p w:rsidR="00AA367A" w:rsidRPr="00490DE6" w:rsidRDefault="00AA367A" w:rsidP="00842E20">
            <w:pPr>
              <w:ind w:right="-837"/>
              <w:rPr>
                <w:b/>
              </w:rPr>
            </w:pPr>
            <w:r>
              <w:rPr>
                <w:b/>
              </w:rPr>
              <w:t>На  ____________ от  _______________</w:t>
            </w:r>
          </w:p>
        </w:tc>
        <w:tc>
          <w:tcPr>
            <w:tcW w:w="5940" w:type="dxa"/>
            <w:vMerge/>
          </w:tcPr>
          <w:p w:rsidR="00AA367A" w:rsidRPr="00F0598D" w:rsidRDefault="00AA367A" w:rsidP="00842E20">
            <w:pPr>
              <w:ind w:left="1332"/>
              <w:outlineLvl w:val="0"/>
              <w:rPr>
                <w:b/>
                <w:i/>
              </w:rPr>
            </w:pPr>
          </w:p>
        </w:tc>
      </w:tr>
    </w:tbl>
    <w:p w:rsidR="00AA367A" w:rsidRDefault="00AA367A" w:rsidP="00AA367A">
      <w:pPr>
        <w:spacing w:line="230" w:lineRule="auto"/>
        <w:rPr>
          <w:b/>
          <w:szCs w:val="28"/>
        </w:rPr>
      </w:pPr>
      <w:r>
        <w:rPr>
          <w:b/>
          <w:szCs w:val="28"/>
        </w:rPr>
        <w:t>Информационное письмо</w:t>
      </w:r>
    </w:p>
    <w:p w:rsidR="00AA367A" w:rsidRDefault="00AA367A" w:rsidP="00AA367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</w:p>
    <w:p w:rsidR="00AA367A" w:rsidRPr="00266557" w:rsidRDefault="00AA367A" w:rsidP="00AA367A">
      <w:pPr>
        <w:spacing w:line="230" w:lineRule="auto"/>
        <w:jc w:val="center"/>
        <w:rPr>
          <w:b/>
          <w:szCs w:val="28"/>
        </w:rPr>
      </w:pPr>
    </w:p>
    <w:p w:rsidR="00AA367A" w:rsidRDefault="00AA367A" w:rsidP="00AA367A">
      <w:pPr>
        <w:ind w:firstLine="709"/>
        <w:jc w:val="both"/>
        <w:rPr>
          <w:spacing w:val="-12"/>
          <w:szCs w:val="28"/>
        </w:rPr>
      </w:pPr>
      <w:r w:rsidRPr="00125FF3">
        <w:rPr>
          <w:spacing w:val="-12"/>
          <w:szCs w:val="28"/>
        </w:rPr>
        <w:t>Управление по труду и социальному развитию администрации муниципального образования «Город Саратов» до</w:t>
      </w:r>
      <w:r>
        <w:rPr>
          <w:spacing w:val="-12"/>
          <w:szCs w:val="28"/>
        </w:rPr>
        <w:t xml:space="preserve">водит до Вашего сведения, что </w:t>
      </w:r>
      <w:r w:rsidRPr="00125FF3">
        <w:rPr>
          <w:spacing w:val="-12"/>
          <w:szCs w:val="28"/>
        </w:rPr>
        <w:t>завершено расследование несчастн</w:t>
      </w:r>
      <w:r>
        <w:rPr>
          <w:spacing w:val="-12"/>
          <w:szCs w:val="28"/>
        </w:rPr>
        <w:t>ого случая</w:t>
      </w:r>
      <w:r w:rsidRPr="00125FF3">
        <w:rPr>
          <w:spacing w:val="-12"/>
          <w:szCs w:val="28"/>
        </w:rPr>
        <w:t xml:space="preserve">, </w:t>
      </w:r>
      <w:r>
        <w:rPr>
          <w:spacing w:val="-12"/>
          <w:szCs w:val="28"/>
        </w:rPr>
        <w:t xml:space="preserve">произошедшего </w:t>
      </w:r>
      <w:r>
        <w:rPr>
          <w:spacing w:val="-12"/>
          <w:szCs w:val="28"/>
        </w:rPr>
        <w:t>с бурильщиком на одной из буро</w:t>
      </w:r>
      <w:r w:rsidR="0000047D">
        <w:rPr>
          <w:spacing w:val="-12"/>
          <w:szCs w:val="28"/>
        </w:rPr>
        <w:t>вых у</w:t>
      </w:r>
      <w:r>
        <w:rPr>
          <w:spacing w:val="-12"/>
          <w:szCs w:val="28"/>
        </w:rPr>
        <w:t xml:space="preserve">становок области. </w:t>
      </w:r>
      <w:r w:rsidR="00700C3B">
        <w:rPr>
          <w:spacing w:val="-12"/>
          <w:szCs w:val="28"/>
        </w:rPr>
        <w:t>Стаж работы пострадавшего в организации 3,5 месяца, возраст 48 лет.</w:t>
      </w:r>
    </w:p>
    <w:p w:rsidR="00176005" w:rsidRDefault="00176005" w:rsidP="00AA367A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 </w:t>
      </w:r>
      <w:r w:rsidR="0054122F">
        <w:rPr>
          <w:spacing w:val="-12"/>
          <w:szCs w:val="28"/>
        </w:rPr>
        <w:t>Бурильщик и помощник бурильщика</w:t>
      </w:r>
      <w:r w:rsidR="000034C1">
        <w:rPr>
          <w:spacing w:val="-12"/>
          <w:szCs w:val="28"/>
        </w:rPr>
        <w:t>,</w:t>
      </w:r>
      <w:r>
        <w:rPr>
          <w:spacing w:val="-12"/>
          <w:szCs w:val="28"/>
        </w:rPr>
        <w:t xml:space="preserve"> пров</w:t>
      </w:r>
      <w:r w:rsidR="000034C1">
        <w:rPr>
          <w:spacing w:val="-12"/>
          <w:szCs w:val="28"/>
        </w:rPr>
        <w:t>одя</w:t>
      </w:r>
      <w:r w:rsidR="00044660">
        <w:rPr>
          <w:spacing w:val="-12"/>
          <w:szCs w:val="28"/>
        </w:rPr>
        <w:t xml:space="preserve"> диагностику буровых установок</w:t>
      </w:r>
      <w:r w:rsidR="000034C1">
        <w:rPr>
          <w:spacing w:val="-12"/>
          <w:szCs w:val="28"/>
        </w:rPr>
        <w:t>, определили, что один из насосов находится в нерабочем состоянии.</w:t>
      </w:r>
      <w:r w:rsidR="0054122F">
        <w:rPr>
          <w:spacing w:val="-12"/>
          <w:szCs w:val="28"/>
        </w:rPr>
        <w:t xml:space="preserve"> </w:t>
      </w:r>
      <w:r w:rsidR="00F8544B">
        <w:rPr>
          <w:spacing w:val="-12"/>
          <w:szCs w:val="28"/>
        </w:rPr>
        <w:t>Работники</w:t>
      </w:r>
      <w:r w:rsidR="0054122F">
        <w:rPr>
          <w:spacing w:val="-12"/>
          <w:szCs w:val="28"/>
        </w:rPr>
        <w:t xml:space="preserve"> </w:t>
      </w:r>
      <w:r w:rsidR="00F8544B">
        <w:rPr>
          <w:spacing w:val="-12"/>
          <w:szCs w:val="28"/>
        </w:rPr>
        <w:t xml:space="preserve">самостоятельно </w:t>
      </w:r>
      <w:r w:rsidR="0054122F">
        <w:rPr>
          <w:spacing w:val="-12"/>
          <w:szCs w:val="28"/>
        </w:rPr>
        <w:t>приня</w:t>
      </w:r>
      <w:r w:rsidR="00F8544B">
        <w:rPr>
          <w:spacing w:val="-12"/>
          <w:szCs w:val="28"/>
        </w:rPr>
        <w:t>ли</w:t>
      </w:r>
      <w:r w:rsidR="0054122F">
        <w:rPr>
          <w:spacing w:val="-12"/>
          <w:szCs w:val="28"/>
        </w:rPr>
        <w:t xml:space="preserve"> решение </w:t>
      </w:r>
      <w:r w:rsidR="00AA1AA6">
        <w:rPr>
          <w:spacing w:val="-12"/>
          <w:szCs w:val="28"/>
        </w:rPr>
        <w:t>выявить</w:t>
      </w:r>
      <w:r w:rsidR="0054122F">
        <w:rPr>
          <w:spacing w:val="-12"/>
          <w:szCs w:val="28"/>
        </w:rPr>
        <w:t xml:space="preserve"> неисправный поршень методом запуска бурового насоса.</w:t>
      </w:r>
      <w:r w:rsidR="00044660">
        <w:rPr>
          <w:spacing w:val="-12"/>
          <w:szCs w:val="28"/>
        </w:rPr>
        <w:t xml:space="preserve"> </w:t>
      </w:r>
      <w:r w:rsidR="00927315">
        <w:rPr>
          <w:spacing w:val="-12"/>
          <w:szCs w:val="28"/>
        </w:rPr>
        <w:t>Производитель работ (мастер) при проведении диагностики бурового насоса отсутствовал</w:t>
      </w:r>
      <w:r w:rsidR="00700C3B">
        <w:rPr>
          <w:spacing w:val="-12"/>
          <w:szCs w:val="28"/>
        </w:rPr>
        <w:t xml:space="preserve"> (его нахождение при данном виде работ не было предусмотрено)</w:t>
      </w:r>
      <w:r w:rsidR="00927315">
        <w:rPr>
          <w:spacing w:val="-12"/>
          <w:szCs w:val="28"/>
        </w:rPr>
        <w:t>.</w:t>
      </w:r>
    </w:p>
    <w:p w:rsidR="00700C3B" w:rsidRDefault="00182FDA" w:rsidP="00AA367A">
      <w:pPr>
        <w:ind w:firstLine="708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 При </w:t>
      </w:r>
      <w:r w:rsidR="0054122F">
        <w:rPr>
          <w:spacing w:val="-12"/>
          <w:szCs w:val="28"/>
        </w:rPr>
        <w:t xml:space="preserve">осуществлении </w:t>
      </w:r>
      <w:r w:rsidR="0000047D">
        <w:rPr>
          <w:spacing w:val="-12"/>
          <w:szCs w:val="28"/>
        </w:rPr>
        <w:t xml:space="preserve">запуска </w:t>
      </w:r>
      <w:r w:rsidR="00176005">
        <w:rPr>
          <w:spacing w:val="-12"/>
          <w:szCs w:val="28"/>
        </w:rPr>
        <w:t xml:space="preserve">работники </w:t>
      </w:r>
      <w:r w:rsidR="0000047D">
        <w:rPr>
          <w:spacing w:val="-12"/>
          <w:szCs w:val="28"/>
        </w:rPr>
        <w:t>наруш</w:t>
      </w:r>
      <w:r w:rsidR="00176005">
        <w:rPr>
          <w:spacing w:val="-12"/>
          <w:szCs w:val="28"/>
        </w:rPr>
        <w:t>или</w:t>
      </w:r>
      <w:r w:rsidR="0000047D">
        <w:rPr>
          <w:spacing w:val="-12"/>
          <w:szCs w:val="28"/>
        </w:rPr>
        <w:t xml:space="preserve"> </w:t>
      </w:r>
      <w:r w:rsidR="0054166E">
        <w:rPr>
          <w:spacing w:val="-12"/>
          <w:szCs w:val="28"/>
        </w:rPr>
        <w:t>технологическ</w:t>
      </w:r>
      <w:r w:rsidR="00176005">
        <w:rPr>
          <w:spacing w:val="-12"/>
          <w:szCs w:val="28"/>
        </w:rPr>
        <w:t>ий процесс</w:t>
      </w:r>
      <w:r w:rsidR="00ED13E4">
        <w:rPr>
          <w:spacing w:val="-12"/>
          <w:szCs w:val="28"/>
        </w:rPr>
        <w:t xml:space="preserve"> (запуск насоса при закрытой задвижке</w:t>
      </w:r>
      <w:r w:rsidR="00700C3B">
        <w:rPr>
          <w:spacing w:val="-12"/>
          <w:szCs w:val="28"/>
        </w:rPr>
        <w:t xml:space="preserve"> нагнетательного </w:t>
      </w:r>
      <w:proofErr w:type="spellStart"/>
      <w:r w:rsidR="00700C3B">
        <w:rPr>
          <w:spacing w:val="-12"/>
          <w:szCs w:val="28"/>
        </w:rPr>
        <w:t>манифольда</w:t>
      </w:r>
      <w:proofErr w:type="spellEnd"/>
      <w:r w:rsidR="00ED13E4">
        <w:rPr>
          <w:spacing w:val="-12"/>
          <w:szCs w:val="28"/>
        </w:rPr>
        <w:t>)</w:t>
      </w:r>
      <w:r w:rsidR="0054166E">
        <w:rPr>
          <w:spacing w:val="-12"/>
          <w:szCs w:val="28"/>
        </w:rPr>
        <w:t>, что привело к срыву рука</w:t>
      </w:r>
      <w:r w:rsidR="0000047D">
        <w:rPr>
          <w:spacing w:val="-12"/>
          <w:szCs w:val="28"/>
        </w:rPr>
        <w:t xml:space="preserve">ва высокого давления с </w:t>
      </w:r>
      <w:r w:rsidR="0054166E">
        <w:rPr>
          <w:spacing w:val="-12"/>
          <w:szCs w:val="28"/>
        </w:rPr>
        <w:t>гайки быстроразъемного соединения</w:t>
      </w:r>
      <w:r w:rsidR="00700C3B">
        <w:rPr>
          <w:spacing w:val="-12"/>
          <w:szCs w:val="28"/>
        </w:rPr>
        <w:t xml:space="preserve">. </w:t>
      </w:r>
    </w:p>
    <w:p w:rsidR="00700C3B" w:rsidRDefault="00470A16" w:rsidP="00AA367A">
      <w:pPr>
        <w:ind w:firstLine="708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 В связи с тем, что б</w:t>
      </w:r>
      <w:r w:rsidR="0054122F">
        <w:rPr>
          <w:spacing w:val="-12"/>
          <w:szCs w:val="28"/>
        </w:rPr>
        <w:t>урильщик</w:t>
      </w:r>
      <w:r w:rsidR="00700C3B">
        <w:rPr>
          <w:spacing w:val="-12"/>
          <w:szCs w:val="28"/>
        </w:rPr>
        <w:t xml:space="preserve"> </w:t>
      </w:r>
      <w:r>
        <w:rPr>
          <w:spacing w:val="-12"/>
          <w:szCs w:val="28"/>
        </w:rPr>
        <w:t>находился в</w:t>
      </w:r>
      <w:r w:rsidR="0054166E">
        <w:rPr>
          <w:spacing w:val="-12"/>
          <w:szCs w:val="28"/>
        </w:rPr>
        <w:t xml:space="preserve"> </w:t>
      </w:r>
      <w:r w:rsidR="00700C3B">
        <w:rPr>
          <w:spacing w:val="-12"/>
          <w:szCs w:val="28"/>
        </w:rPr>
        <w:t>опасн</w:t>
      </w:r>
      <w:r>
        <w:rPr>
          <w:spacing w:val="-12"/>
          <w:szCs w:val="28"/>
        </w:rPr>
        <w:t>ой</w:t>
      </w:r>
      <w:r w:rsidR="00700C3B">
        <w:rPr>
          <w:spacing w:val="-12"/>
          <w:szCs w:val="28"/>
        </w:rPr>
        <w:t xml:space="preserve"> зон</w:t>
      </w:r>
      <w:r>
        <w:rPr>
          <w:spacing w:val="-12"/>
          <w:szCs w:val="28"/>
        </w:rPr>
        <w:t>е</w:t>
      </w:r>
      <w:r w:rsidR="00700C3B">
        <w:rPr>
          <w:spacing w:val="-12"/>
          <w:szCs w:val="28"/>
        </w:rPr>
        <w:t xml:space="preserve"> вблизи оборудования, </w:t>
      </w:r>
      <w:r>
        <w:rPr>
          <w:spacing w:val="-12"/>
          <w:szCs w:val="28"/>
        </w:rPr>
        <w:t>он</w:t>
      </w:r>
      <w:r w:rsidR="00700C3B">
        <w:rPr>
          <w:spacing w:val="-12"/>
          <w:szCs w:val="28"/>
        </w:rPr>
        <w:t xml:space="preserve"> </w:t>
      </w:r>
      <w:r w:rsidR="0054166E">
        <w:rPr>
          <w:spacing w:val="-12"/>
          <w:szCs w:val="28"/>
        </w:rPr>
        <w:t xml:space="preserve">получил </w:t>
      </w:r>
      <w:r>
        <w:rPr>
          <w:spacing w:val="-12"/>
          <w:szCs w:val="28"/>
        </w:rPr>
        <w:t>травму</w:t>
      </w:r>
      <w:r w:rsidR="00176005">
        <w:rPr>
          <w:spacing w:val="-12"/>
          <w:szCs w:val="28"/>
        </w:rPr>
        <w:t xml:space="preserve"> левой голени</w:t>
      </w:r>
      <w:r w:rsidR="00700C3B">
        <w:rPr>
          <w:spacing w:val="-12"/>
          <w:szCs w:val="28"/>
        </w:rPr>
        <w:t xml:space="preserve"> отлетевшим рукавом </w:t>
      </w:r>
      <w:r>
        <w:rPr>
          <w:spacing w:val="-12"/>
          <w:szCs w:val="28"/>
        </w:rPr>
        <w:t>насоса</w:t>
      </w:r>
      <w:r w:rsidR="00700C3B">
        <w:rPr>
          <w:spacing w:val="-12"/>
          <w:szCs w:val="28"/>
        </w:rPr>
        <w:t>.</w:t>
      </w:r>
      <w:r w:rsidR="00927315">
        <w:rPr>
          <w:spacing w:val="-12"/>
          <w:szCs w:val="28"/>
        </w:rPr>
        <w:t xml:space="preserve"> </w:t>
      </w:r>
    </w:p>
    <w:p w:rsidR="00ED13E4" w:rsidRDefault="00176005" w:rsidP="00AA367A">
      <w:pPr>
        <w:ind w:firstLine="708"/>
        <w:jc w:val="both"/>
        <w:rPr>
          <w:spacing w:val="-12"/>
          <w:szCs w:val="28"/>
        </w:rPr>
      </w:pPr>
      <w:r>
        <w:rPr>
          <w:spacing w:val="-12"/>
          <w:szCs w:val="28"/>
        </w:rPr>
        <w:t>В медицинском учреждении пострадавшему</w:t>
      </w:r>
      <w:r w:rsidR="00470A16">
        <w:rPr>
          <w:spacing w:val="-12"/>
          <w:szCs w:val="28"/>
        </w:rPr>
        <w:t xml:space="preserve"> была</w:t>
      </w:r>
      <w:r>
        <w:rPr>
          <w:spacing w:val="-12"/>
          <w:szCs w:val="28"/>
        </w:rPr>
        <w:t xml:space="preserve"> проведена</w:t>
      </w:r>
      <w:r w:rsidR="00470A16">
        <w:rPr>
          <w:spacing w:val="-12"/>
          <w:szCs w:val="28"/>
        </w:rPr>
        <w:t xml:space="preserve"> операция по</w:t>
      </w:r>
      <w:r>
        <w:rPr>
          <w:spacing w:val="-12"/>
          <w:szCs w:val="28"/>
        </w:rPr>
        <w:t xml:space="preserve"> </w:t>
      </w:r>
      <w:r w:rsidR="00470A16">
        <w:rPr>
          <w:spacing w:val="-12"/>
          <w:szCs w:val="28"/>
        </w:rPr>
        <w:t>ампутации</w:t>
      </w:r>
      <w:bookmarkStart w:id="0" w:name="_GoBack"/>
      <w:bookmarkEnd w:id="0"/>
      <w:r>
        <w:rPr>
          <w:spacing w:val="-12"/>
          <w:szCs w:val="28"/>
        </w:rPr>
        <w:t xml:space="preserve"> ноги, травма квалифицирована как «тяжелая». </w:t>
      </w:r>
      <w:r w:rsidR="0054166E">
        <w:rPr>
          <w:spacing w:val="-12"/>
          <w:szCs w:val="28"/>
        </w:rPr>
        <w:t xml:space="preserve"> </w:t>
      </w:r>
    </w:p>
    <w:p w:rsidR="00AA367A" w:rsidRDefault="00AA367A" w:rsidP="00AA367A">
      <w:pPr>
        <w:ind w:firstLine="709"/>
        <w:jc w:val="both"/>
        <w:rPr>
          <w:spacing w:val="-12"/>
          <w:szCs w:val="28"/>
        </w:rPr>
      </w:pPr>
      <w:r w:rsidRPr="00125FF3">
        <w:rPr>
          <w:spacing w:val="-12"/>
          <w:szCs w:val="28"/>
        </w:rPr>
        <w:t>Комиссией в ход</w:t>
      </w:r>
      <w:r>
        <w:rPr>
          <w:spacing w:val="-12"/>
          <w:szCs w:val="28"/>
        </w:rPr>
        <w:t>е расследования было установлено:</w:t>
      </w:r>
    </w:p>
    <w:p w:rsidR="00AA367A" w:rsidRDefault="00AA367A" w:rsidP="00AA367A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- отсутствие контроля со стороны должностных лиц за безопасностью технологического процесса;</w:t>
      </w:r>
    </w:p>
    <w:p w:rsidR="00AA1AA6" w:rsidRDefault="00AA1AA6" w:rsidP="00AA1AA6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- неосторожность со стороны </w:t>
      </w:r>
      <w:r w:rsidR="00A636A6">
        <w:rPr>
          <w:spacing w:val="-12"/>
          <w:szCs w:val="28"/>
        </w:rPr>
        <w:t>работников</w:t>
      </w:r>
      <w:r>
        <w:rPr>
          <w:spacing w:val="-12"/>
          <w:szCs w:val="28"/>
        </w:rPr>
        <w:t xml:space="preserve">, выразившаяся в </w:t>
      </w:r>
      <w:r w:rsidR="00B34ED3">
        <w:rPr>
          <w:spacing w:val="-12"/>
          <w:szCs w:val="28"/>
        </w:rPr>
        <w:t>нарушении технологического</w:t>
      </w:r>
      <w:r w:rsidR="00A911E6">
        <w:rPr>
          <w:spacing w:val="-12"/>
          <w:szCs w:val="28"/>
        </w:rPr>
        <w:t xml:space="preserve"> процесса</w:t>
      </w:r>
      <w:r w:rsidR="00A636A6">
        <w:rPr>
          <w:spacing w:val="-12"/>
          <w:szCs w:val="28"/>
        </w:rPr>
        <w:t>:</w:t>
      </w:r>
      <w:r w:rsidR="00B34ED3">
        <w:rPr>
          <w:spacing w:val="-12"/>
          <w:szCs w:val="28"/>
        </w:rPr>
        <w:t xml:space="preserve"> запус</w:t>
      </w:r>
      <w:r w:rsidR="00A636A6">
        <w:rPr>
          <w:spacing w:val="-12"/>
          <w:szCs w:val="28"/>
        </w:rPr>
        <w:t xml:space="preserve">к насоса проведен при закрытой </w:t>
      </w:r>
      <w:r w:rsidR="00B34ED3">
        <w:rPr>
          <w:spacing w:val="-12"/>
          <w:szCs w:val="28"/>
        </w:rPr>
        <w:t>задвижке</w:t>
      </w:r>
      <w:r w:rsidR="00A636A6">
        <w:rPr>
          <w:spacing w:val="-12"/>
          <w:szCs w:val="28"/>
        </w:rPr>
        <w:t xml:space="preserve"> нагнетательного </w:t>
      </w:r>
      <w:proofErr w:type="spellStart"/>
      <w:r w:rsidR="00A636A6">
        <w:rPr>
          <w:spacing w:val="-12"/>
          <w:szCs w:val="28"/>
        </w:rPr>
        <w:t>манифольда</w:t>
      </w:r>
      <w:proofErr w:type="spellEnd"/>
      <w:r w:rsidR="00A636A6">
        <w:rPr>
          <w:spacing w:val="-12"/>
          <w:szCs w:val="28"/>
        </w:rPr>
        <w:t>;</w:t>
      </w:r>
    </w:p>
    <w:p w:rsidR="00AA367A" w:rsidRDefault="00AA1AA6" w:rsidP="00AA367A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- конструктивные недостатки</w:t>
      </w:r>
      <w:r w:rsidR="00A636A6">
        <w:rPr>
          <w:spacing w:val="-12"/>
          <w:szCs w:val="28"/>
        </w:rPr>
        <w:t xml:space="preserve"> и недостаточная надежность оборудования, выразившаяся в несрабатывании предохранительного клапана</w:t>
      </w:r>
      <w:r w:rsidR="00470A16">
        <w:rPr>
          <w:spacing w:val="-12"/>
          <w:szCs w:val="28"/>
        </w:rPr>
        <w:t xml:space="preserve"> насоса</w:t>
      </w:r>
      <w:r w:rsidR="00A636A6">
        <w:rPr>
          <w:spacing w:val="-12"/>
          <w:szCs w:val="28"/>
        </w:rPr>
        <w:t>.</w:t>
      </w:r>
    </w:p>
    <w:p w:rsidR="00AA367A" w:rsidRDefault="00AA367A" w:rsidP="00AA367A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Во избежание получения травм работниками при проведении аналогичных видов работ </w:t>
      </w:r>
      <w:r w:rsidRPr="00125FF3">
        <w:rPr>
          <w:spacing w:val="-12"/>
          <w:szCs w:val="28"/>
        </w:rPr>
        <w:t>рекомендуем Вам</w:t>
      </w:r>
      <w:r>
        <w:rPr>
          <w:spacing w:val="-12"/>
          <w:szCs w:val="28"/>
        </w:rPr>
        <w:t>:</w:t>
      </w:r>
    </w:p>
    <w:p w:rsidR="00AA367A" w:rsidRDefault="00AA367A" w:rsidP="00AA367A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- провести идентификацию и оценку производственных рисков и разработать способы их минимизации;</w:t>
      </w:r>
    </w:p>
    <w:p w:rsidR="00AA367A" w:rsidRDefault="00AA367A" w:rsidP="00AA367A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lastRenderedPageBreak/>
        <w:t>- усилить контроль со стороны должностных лиц за соблюдением технологии работ и соблюдением безопасных приемов труда</w:t>
      </w:r>
      <w:r w:rsidRPr="00D03314">
        <w:rPr>
          <w:spacing w:val="-12"/>
          <w:szCs w:val="28"/>
        </w:rPr>
        <w:t xml:space="preserve"> </w:t>
      </w:r>
      <w:r>
        <w:rPr>
          <w:spacing w:val="-12"/>
          <w:szCs w:val="28"/>
        </w:rPr>
        <w:t>работниками;</w:t>
      </w:r>
    </w:p>
    <w:p w:rsidR="00A636A6" w:rsidRDefault="00A636A6" w:rsidP="00AA367A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- своевременно проводить экспертизу промышленной безопасности оборудования согласно</w:t>
      </w:r>
      <w:r w:rsidR="008B6F5A">
        <w:rPr>
          <w:spacing w:val="-12"/>
          <w:szCs w:val="28"/>
        </w:rPr>
        <w:t xml:space="preserve"> Федерального закона от 21.07.1997 № 116-ФЗ «О промышленной безопасности опасных производственных объектов».</w:t>
      </w:r>
    </w:p>
    <w:p w:rsidR="00AA367A" w:rsidRDefault="00AA367A" w:rsidP="00AA367A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- довести информацию о причинах несчастного случая до сведения работников организации.</w:t>
      </w:r>
    </w:p>
    <w:p w:rsidR="00AA367A" w:rsidRDefault="00AA367A" w:rsidP="00AA367A">
      <w:pPr>
        <w:ind w:firstLine="709"/>
        <w:jc w:val="both"/>
        <w:rPr>
          <w:b/>
          <w:spacing w:val="-20"/>
          <w:szCs w:val="28"/>
        </w:rPr>
      </w:pPr>
      <w:r w:rsidRPr="00125FF3">
        <w:rPr>
          <w:spacing w:val="-12"/>
          <w:szCs w:val="28"/>
        </w:rPr>
        <w:t xml:space="preserve">О проведенных мероприятиях прошу проинформировать по факсу 39-22-82 или на адрес электронной почты </w:t>
      </w:r>
      <w:hyperlink r:id="rId8" w:history="1">
        <w:r w:rsidRPr="00125FF3">
          <w:rPr>
            <w:rStyle w:val="a3"/>
            <w:color w:val="auto"/>
            <w:spacing w:val="-12"/>
            <w:szCs w:val="28"/>
            <w:lang w:val="en-US"/>
          </w:rPr>
          <w:t>upravleniepotrudu</w:t>
        </w:r>
        <w:r w:rsidRPr="00125FF3">
          <w:rPr>
            <w:rStyle w:val="a3"/>
            <w:color w:val="auto"/>
            <w:spacing w:val="-12"/>
            <w:szCs w:val="28"/>
          </w:rPr>
          <w:t>@</w:t>
        </w:r>
        <w:r w:rsidRPr="00125FF3">
          <w:rPr>
            <w:rStyle w:val="a3"/>
            <w:color w:val="auto"/>
            <w:spacing w:val="-12"/>
            <w:szCs w:val="28"/>
            <w:lang w:val="en-US"/>
          </w:rPr>
          <w:t>yandex</w:t>
        </w:r>
        <w:r w:rsidRPr="00125FF3">
          <w:rPr>
            <w:rStyle w:val="a3"/>
            <w:color w:val="auto"/>
            <w:spacing w:val="-12"/>
            <w:szCs w:val="28"/>
          </w:rPr>
          <w:t>.</w:t>
        </w:r>
        <w:proofErr w:type="spellStart"/>
        <w:r w:rsidRPr="00125FF3">
          <w:rPr>
            <w:rStyle w:val="a3"/>
            <w:color w:val="auto"/>
            <w:spacing w:val="-12"/>
            <w:szCs w:val="28"/>
            <w:lang w:val="en-US"/>
          </w:rPr>
          <w:t>ru</w:t>
        </w:r>
        <w:proofErr w:type="spellEnd"/>
      </w:hyperlink>
      <w:r w:rsidRPr="00125FF3">
        <w:rPr>
          <w:spacing w:val="-12"/>
          <w:szCs w:val="28"/>
        </w:rPr>
        <w:t>.</w:t>
      </w:r>
    </w:p>
    <w:p w:rsidR="00AA367A" w:rsidRDefault="00AA367A" w:rsidP="00AA367A">
      <w:pPr>
        <w:ind w:firstLine="709"/>
        <w:jc w:val="both"/>
        <w:rPr>
          <w:b/>
          <w:spacing w:val="-20"/>
          <w:szCs w:val="28"/>
        </w:rPr>
      </w:pPr>
    </w:p>
    <w:p w:rsidR="00AA367A" w:rsidRPr="00125FF3" w:rsidRDefault="00AA367A" w:rsidP="00AA367A">
      <w:pPr>
        <w:ind w:firstLine="709"/>
        <w:jc w:val="both"/>
        <w:rPr>
          <w:b/>
          <w:spacing w:val="-20"/>
          <w:szCs w:val="28"/>
        </w:rPr>
      </w:pPr>
    </w:p>
    <w:p w:rsidR="00AA367A" w:rsidRDefault="00AA367A" w:rsidP="00AA367A">
      <w:pPr>
        <w:jc w:val="both"/>
      </w:pPr>
      <w:r>
        <w:rPr>
          <w:b/>
          <w:szCs w:val="28"/>
        </w:rPr>
        <w:t>Заместитель н</w:t>
      </w:r>
      <w:r w:rsidRPr="00ED436D">
        <w:rPr>
          <w:b/>
          <w:szCs w:val="28"/>
        </w:rPr>
        <w:t>ачальника</w:t>
      </w:r>
      <w:r>
        <w:rPr>
          <w:b/>
          <w:szCs w:val="28"/>
        </w:rPr>
        <w:t xml:space="preserve"> управления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О.М. Седова</w:t>
      </w:r>
    </w:p>
    <w:p w:rsidR="00AA367A" w:rsidRDefault="00AA367A" w:rsidP="00AA367A"/>
    <w:p w:rsidR="00AA367A" w:rsidRDefault="00AA367A" w:rsidP="00AA367A"/>
    <w:p w:rsidR="0040039A" w:rsidRDefault="0040039A"/>
    <w:sectPr w:rsidR="0040039A" w:rsidSect="009045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7A"/>
    <w:rsid w:val="0000047D"/>
    <w:rsid w:val="000034C1"/>
    <w:rsid w:val="00044660"/>
    <w:rsid w:val="00176005"/>
    <w:rsid w:val="00182FDA"/>
    <w:rsid w:val="0040039A"/>
    <w:rsid w:val="00470A16"/>
    <w:rsid w:val="0054122F"/>
    <w:rsid w:val="0054166E"/>
    <w:rsid w:val="0054288B"/>
    <w:rsid w:val="00700C3B"/>
    <w:rsid w:val="008B6F5A"/>
    <w:rsid w:val="00927315"/>
    <w:rsid w:val="00A636A6"/>
    <w:rsid w:val="00A911E6"/>
    <w:rsid w:val="00AA1AA6"/>
    <w:rsid w:val="00AA367A"/>
    <w:rsid w:val="00B34ED3"/>
    <w:rsid w:val="00C5405A"/>
    <w:rsid w:val="00ED13E4"/>
    <w:rsid w:val="00F8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B36E73"/>
  <w15:chartTrackingRefBased/>
  <w15:docId w15:val="{D4284650-51C2-4A1D-8287-48092D9C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7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67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F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F5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leniepotrudu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udsarat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tru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cp:lastPrinted>2020-04-27T13:05:00Z</cp:lastPrinted>
  <dcterms:created xsi:type="dcterms:W3CDTF">2020-04-27T07:02:00Z</dcterms:created>
  <dcterms:modified xsi:type="dcterms:W3CDTF">2020-04-27T13:08:00Z</dcterms:modified>
</cp:coreProperties>
</file>