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6" w:rsidRDefault="005912F6" w:rsidP="005912F6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/>
          </v:shape>
          <o:OLEObject Type="Embed" ProgID="Word.Picture.8" ShapeID="_x0000_i1025" DrawAspect="Content" ObjectID="_1652087527" r:id="rId6"/>
        </w:object>
      </w:r>
    </w:p>
    <w:p w:rsidR="005912F6" w:rsidRDefault="005912F6" w:rsidP="005912F6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5912F6" w:rsidRPr="00CC3816" w:rsidRDefault="005912F6" w:rsidP="00591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5912F6" w:rsidRDefault="005912F6" w:rsidP="005912F6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2B2A9" wp14:editId="7FACD415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CB76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12FE7" wp14:editId="59A77793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6D36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5912F6" w:rsidRPr="00E43402" w:rsidRDefault="005912F6" w:rsidP="005912F6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7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5912F6" w:rsidRPr="00E43402" w:rsidRDefault="0094496A" w:rsidP="005912F6">
      <w:pPr>
        <w:jc w:val="center"/>
        <w:rPr>
          <w:sz w:val="20"/>
        </w:rPr>
      </w:pPr>
      <w:hyperlink r:id="rId8" w:history="1">
        <w:r w:rsidR="005912F6" w:rsidRPr="00E43402">
          <w:rPr>
            <w:rStyle w:val="a3"/>
            <w:color w:val="auto"/>
            <w:sz w:val="20"/>
            <w:lang w:val="en-US"/>
          </w:rPr>
          <w:t>www</w:t>
        </w:r>
        <w:r w:rsidR="005912F6" w:rsidRPr="00E43402">
          <w:rPr>
            <w:rStyle w:val="a3"/>
            <w:color w:val="auto"/>
            <w:sz w:val="20"/>
          </w:rPr>
          <w:t>.</w:t>
        </w:r>
        <w:proofErr w:type="spellStart"/>
        <w:r w:rsidR="005912F6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5912F6" w:rsidRPr="00E43402">
          <w:rPr>
            <w:rStyle w:val="a3"/>
            <w:color w:val="auto"/>
            <w:sz w:val="20"/>
          </w:rPr>
          <w:t>.</w:t>
        </w:r>
        <w:proofErr w:type="spellStart"/>
        <w:r w:rsidR="005912F6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5912F6" w:rsidRPr="00E43402">
        <w:rPr>
          <w:sz w:val="20"/>
        </w:rPr>
        <w:t xml:space="preserve"> ОКПО47774909; ОГРН 1036405003744; ИНН 6450037940; КПП 645001001</w:t>
      </w:r>
    </w:p>
    <w:p w:rsidR="005912F6" w:rsidRPr="00CC4AEF" w:rsidRDefault="005912F6" w:rsidP="005912F6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5912F6" w:rsidTr="00007B3F">
        <w:tc>
          <w:tcPr>
            <w:tcW w:w="4269" w:type="dxa"/>
          </w:tcPr>
          <w:p w:rsidR="005912F6" w:rsidRPr="00490DE6" w:rsidRDefault="005912F6" w:rsidP="00007B3F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5912F6" w:rsidRDefault="005912F6" w:rsidP="00007B3F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5912F6" w:rsidRDefault="005912F6" w:rsidP="00007B3F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5912F6" w:rsidRDefault="005912F6" w:rsidP="00007B3F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Руководителю предприятия</w:t>
            </w:r>
          </w:p>
          <w:p w:rsidR="005912F6" w:rsidRPr="008B14FA" w:rsidRDefault="005912F6" w:rsidP="00007B3F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5912F6" w:rsidTr="00007B3F">
        <w:trPr>
          <w:trHeight w:val="631"/>
        </w:trPr>
        <w:tc>
          <w:tcPr>
            <w:tcW w:w="4269" w:type="dxa"/>
          </w:tcPr>
          <w:p w:rsidR="005912F6" w:rsidRPr="00490DE6" w:rsidRDefault="005912F6" w:rsidP="00007B3F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5912F6" w:rsidRPr="00F0598D" w:rsidRDefault="005912F6" w:rsidP="00007B3F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5912F6" w:rsidRDefault="005912F6" w:rsidP="005912F6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5912F6" w:rsidRDefault="005912F6" w:rsidP="005912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5912F6" w:rsidRPr="00266557" w:rsidRDefault="005912F6" w:rsidP="005912F6">
      <w:pPr>
        <w:spacing w:line="230" w:lineRule="auto"/>
        <w:jc w:val="center"/>
        <w:rPr>
          <w:b/>
          <w:szCs w:val="28"/>
        </w:rPr>
      </w:pP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 xml:space="preserve">завершено расследование </w:t>
      </w:r>
      <w:r>
        <w:rPr>
          <w:spacing w:val="-12"/>
          <w:szCs w:val="28"/>
        </w:rPr>
        <w:t>случая</w:t>
      </w:r>
      <w:r w:rsidR="00BC593B">
        <w:rPr>
          <w:spacing w:val="-12"/>
          <w:szCs w:val="28"/>
        </w:rPr>
        <w:t xml:space="preserve"> травматизма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>произошедшего с</w:t>
      </w:r>
      <w:r w:rsidR="00720CAD">
        <w:rPr>
          <w:spacing w:val="-12"/>
          <w:szCs w:val="28"/>
        </w:rPr>
        <w:t xml:space="preserve"> </w:t>
      </w:r>
      <w:proofErr w:type="gramStart"/>
      <w:r>
        <w:rPr>
          <w:spacing w:val="-12"/>
          <w:szCs w:val="28"/>
        </w:rPr>
        <w:t>работником  промышленного</w:t>
      </w:r>
      <w:proofErr w:type="gramEnd"/>
      <w:r>
        <w:rPr>
          <w:spacing w:val="-12"/>
          <w:szCs w:val="28"/>
        </w:rPr>
        <w:t xml:space="preserve"> предприятия, осуществляющего деятельность на территории города.</w:t>
      </w: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Несчастный случай пр</w:t>
      </w:r>
      <w:r w:rsidR="001B2690">
        <w:rPr>
          <w:spacing w:val="-12"/>
          <w:szCs w:val="28"/>
        </w:rPr>
        <w:t>оизошел до начала рабочей смены.</w:t>
      </w:r>
      <w:r>
        <w:rPr>
          <w:spacing w:val="-12"/>
          <w:szCs w:val="28"/>
        </w:rPr>
        <w:t xml:space="preserve"> </w:t>
      </w:r>
      <w:r w:rsidR="001B2690">
        <w:rPr>
          <w:spacing w:val="-12"/>
          <w:szCs w:val="28"/>
        </w:rPr>
        <w:t>Г</w:t>
      </w:r>
      <w:r>
        <w:rPr>
          <w:spacing w:val="-12"/>
          <w:szCs w:val="28"/>
        </w:rPr>
        <w:t>рузчик механического цеха упал в открытую шахту лифта с высоты второго этажа и получил множественные травмы головы и тела. Причиной смерти пострадавшего</w:t>
      </w:r>
      <w:r w:rsidR="00BC593B">
        <w:rPr>
          <w:spacing w:val="-12"/>
          <w:szCs w:val="28"/>
        </w:rPr>
        <w:t xml:space="preserve"> стал</w:t>
      </w:r>
      <w:r w:rsidR="001B2690">
        <w:rPr>
          <w:spacing w:val="-12"/>
          <w:szCs w:val="28"/>
        </w:rPr>
        <w:t xml:space="preserve"> ишемический</w:t>
      </w:r>
      <w:r w:rsidR="00BC593B">
        <w:rPr>
          <w:spacing w:val="-12"/>
          <w:szCs w:val="28"/>
        </w:rPr>
        <w:t xml:space="preserve"> инфаркт головного мозга на фоне тупой травмы головы.</w:t>
      </w:r>
    </w:p>
    <w:p w:rsidR="001B2690" w:rsidRDefault="001B2690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 В ходе расследования пришествия установлено, что с</w:t>
      </w:r>
      <w:r w:rsidR="00BC593B">
        <w:rPr>
          <w:spacing w:val="-12"/>
          <w:szCs w:val="28"/>
        </w:rPr>
        <w:t xml:space="preserve">видетели случившегося отсутствуют, видеонаблюдение в цехе не </w:t>
      </w:r>
      <w:r w:rsidR="009B7B37">
        <w:rPr>
          <w:spacing w:val="-12"/>
          <w:szCs w:val="28"/>
        </w:rPr>
        <w:t>ве</w:t>
      </w:r>
      <w:r w:rsidR="00720CAD">
        <w:rPr>
          <w:spacing w:val="-12"/>
          <w:szCs w:val="28"/>
        </w:rPr>
        <w:t>лось</w:t>
      </w:r>
      <w:r w:rsidR="009B7B37">
        <w:rPr>
          <w:spacing w:val="-12"/>
          <w:szCs w:val="28"/>
        </w:rPr>
        <w:t xml:space="preserve">.  </w:t>
      </w:r>
    </w:p>
    <w:p w:rsidR="00BC593B" w:rsidRDefault="001B2690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По результатам обсуждения к</w:t>
      </w:r>
      <w:r w:rsidR="009B7B37">
        <w:rPr>
          <w:spacing w:val="-12"/>
          <w:szCs w:val="28"/>
        </w:rPr>
        <w:t>омиссия по расследованию несчастного случая предположила, что грузчик упал в шахту,</w:t>
      </w:r>
      <w:r>
        <w:rPr>
          <w:spacing w:val="-12"/>
          <w:szCs w:val="28"/>
        </w:rPr>
        <w:t xml:space="preserve"> открытую неустановленным лицом.</w:t>
      </w:r>
      <w:r w:rsidR="009B7B37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В</w:t>
      </w:r>
      <w:r w:rsidR="009B7B37">
        <w:rPr>
          <w:spacing w:val="-12"/>
          <w:szCs w:val="28"/>
        </w:rPr>
        <w:t xml:space="preserve"> помещении около лифта отсутствовало освещение</w:t>
      </w:r>
      <w:r>
        <w:rPr>
          <w:spacing w:val="-12"/>
          <w:szCs w:val="28"/>
        </w:rPr>
        <w:t>,</w:t>
      </w:r>
      <w:r w:rsidR="009B7B37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п</w:t>
      </w:r>
      <w:r w:rsidR="00901C3E">
        <w:rPr>
          <w:spacing w:val="-12"/>
          <w:szCs w:val="28"/>
        </w:rPr>
        <w:t>редупредительные знаки о снятии блокировки с дверей шахты не были вывешены.</w:t>
      </w: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было установлено:</w:t>
      </w: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отсутствие контроля со стороны должностных лиц </w:t>
      </w:r>
      <w:r w:rsidR="00DB56A7">
        <w:rPr>
          <w:spacing w:val="-12"/>
          <w:szCs w:val="28"/>
        </w:rPr>
        <w:t>за созданием</w:t>
      </w:r>
      <w:r w:rsidR="009B7B37">
        <w:rPr>
          <w:spacing w:val="-12"/>
          <w:szCs w:val="28"/>
        </w:rPr>
        <w:t xml:space="preserve"> мер</w:t>
      </w:r>
      <w:r w:rsidR="00DB56A7">
        <w:rPr>
          <w:spacing w:val="-12"/>
          <w:szCs w:val="28"/>
        </w:rPr>
        <w:t xml:space="preserve"> безопасности, что позволило неустановленному лицу снять блокировку с дверей лифтовой кабины </w:t>
      </w:r>
      <w:r w:rsidR="001B2690">
        <w:rPr>
          <w:spacing w:val="-12"/>
          <w:szCs w:val="28"/>
        </w:rPr>
        <w:t xml:space="preserve">и не </w:t>
      </w:r>
      <w:proofErr w:type="gramStart"/>
      <w:r w:rsidR="001B2690">
        <w:rPr>
          <w:spacing w:val="-12"/>
          <w:szCs w:val="28"/>
        </w:rPr>
        <w:t>установить</w:t>
      </w:r>
      <w:r w:rsidR="00DB56A7">
        <w:rPr>
          <w:spacing w:val="-12"/>
          <w:szCs w:val="28"/>
        </w:rPr>
        <w:t xml:space="preserve">  предупредительн</w:t>
      </w:r>
      <w:r w:rsidR="001B2690">
        <w:rPr>
          <w:spacing w:val="-12"/>
          <w:szCs w:val="28"/>
        </w:rPr>
        <w:t>ый</w:t>
      </w:r>
      <w:proofErr w:type="gramEnd"/>
      <w:r w:rsidR="001B2690">
        <w:rPr>
          <w:spacing w:val="-12"/>
          <w:szCs w:val="28"/>
        </w:rPr>
        <w:t xml:space="preserve"> знак</w:t>
      </w:r>
      <w:r w:rsidR="00DB56A7">
        <w:rPr>
          <w:spacing w:val="-12"/>
          <w:szCs w:val="28"/>
        </w:rPr>
        <w:t xml:space="preserve"> об </w:t>
      </w:r>
      <w:r w:rsidR="00586BFB">
        <w:rPr>
          <w:spacing w:val="-12"/>
          <w:szCs w:val="28"/>
        </w:rPr>
        <w:t xml:space="preserve"> их </w:t>
      </w:r>
      <w:r w:rsidR="00DB56A7">
        <w:rPr>
          <w:spacing w:val="-12"/>
          <w:szCs w:val="28"/>
        </w:rPr>
        <w:t>открыт</w:t>
      </w:r>
      <w:r w:rsidR="00901C3E">
        <w:rPr>
          <w:spacing w:val="-12"/>
          <w:szCs w:val="28"/>
        </w:rPr>
        <w:t>ии</w:t>
      </w:r>
      <w:r w:rsidR="00DB56A7">
        <w:rPr>
          <w:spacing w:val="-12"/>
          <w:szCs w:val="28"/>
        </w:rPr>
        <w:t>;</w:t>
      </w:r>
    </w:p>
    <w:p w:rsidR="00DB56A7" w:rsidRDefault="00DB56A7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не разработка инструкции по охране труда, технологической карты по правилам пользования грузовым лифтом сотрудниками цеха.</w:t>
      </w: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</w:t>
      </w:r>
      <w:r w:rsidR="00765675">
        <w:rPr>
          <w:spacing w:val="-12"/>
          <w:szCs w:val="28"/>
        </w:rPr>
        <w:t xml:space="preserve">использовании грузовых лифтов </w:t>
      </w:r>
      <w:bookmarkStart w:id="0" w:name="_GoBack"/>
      <w:bookmarkEnd w:id="0"/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1B2690" w:rsidRDefault="001B2690" w:rsidP="001B2690">
      <w:pPr>
        <w:widowControl w:val="0"/>
        <w:suppressAutoHyphens/>
        <w:ind w:firstLine="720"/>
        <w:jc w:val="both"/>
        <w:rPr>
          <w:b/>
          <w:bCs/>
        </w:rPr>
      </w:pPr>
      <w:r>
        <w:rPr>
          <w:bCs/>
        </w:rPr>
        <w:t>- п</w:t>
      </w:r>
      <w:r w:rsidRPr="00901C3E">
        <w:rPr>
          <w:bCs/>
        </w:rPr>
        <w:t>ровести внеплановый инструктаж с работниками подразделений по пользован</w:t>
      </w:r>
      <w:r>
        <w:rPr>
          <w:bCs/>
        </w:rPr>
        <w:t>ию грузовыми лифтами и поведению</w:t>
      </w:r>
      <w:r w:rsidRPr="00901C3E">
        <w:rPr>
          <w:bCs/>
        </w:rPr>
        <w:t xml:space="preserve"> при обнаружении снятия блокировки без вывешивания предупредительных знаков</w:t>
      </w:r>
      <w:r>
        <w:rPr>
          <w:bCs/>
        </w:rPr>
        <w:t>;</w:t>
      </w:r>
    </w:p>
    <w:p w:rsidR="005912F6" w:rsidRDefault="00586BFB" w:rsidP="005912F6">
      <w:pPr>
        <w:ind w:firstLine="709"/>
        <w:jc w:val="both"/>
        <w:rPr>
          <w:spacing w:val="-12"/>
          <w:szCs w:val="28"/>
        </w:rPr>
      </w:pPr>
      <w:r>
        <w:rPr>
          <w:bCs/>
        </w:rPr>
        <w:t>- не</w:t>
      </w:r>
      <w:r w:rsidRPr="00586BFB">
        <w:rPr>
          <w:bCs/>
        </w:rPr>
        <w:t xml:space="preserve"> допускать к самостоятельному пользованию грузовыми лифтами лиц, не имеющих допуск к их эксплуатации</w:t>
      </w:r>
      <w:r>
        <w:rPr>
          <w:spacing w:val="-12"/>
          <w:szCs w:val="28"/>
        </w:rPr>
        <w:t>;</w:t>
      </w:r>
    </w:p>
    <w:p w:rsidR="00586BFB" w:rsidRDefault="005912F6" w:rsidP="00586BFB">
      <w:pPr>
        <w:widowControl w:val="0"/>
        <w:suppressAutoHyphens/>
        <w:ind w:firstLine="709"/>
        <w:jc w:val="both"/>
        <w:rPr>
          <w:bCs/>
        </w:rPr>
      </w:pPr>
      <w:r>
        <w:rPr>
          <w:spacing w:val="-12"/>
          <w:szCs w:val="28"/>
        </w:rPr>
        <w:t xml:space="preserve">- </w:t>
      </w:r>
      <w:r w:rsidR="00586BFB">
        <w:rPr>
          <w:spacing w:val="-12"/>
          <w:szCs w:val="28"/>
        </w:rPr>
        <w:t>предусмотреть меры</w:t>
      </w:r>
      <w:r>
        <w:rPr>
          <w:spacing w:val="-12"/>
          <w:szCs w:val="28"/>
        </w:rPr>
        <w:t xml:space="preserve"> </w:t>
      </w:r>
      <w:r w:rsidR="00586BFB">
        <w:rPr>
          <w:spacing w:val="-12"/>
          <w:szCs w:val="28"/>
        </w:rPr>
        <w:t xml:space="preserve">безопасности: </w:t>
      </w:r>
      <w:r w:rsidR="00586BFB">
        <w:rPr>
          <w:bCs/>
        </w:rPr>
        <w:t>р</w:t>
      </w:r>
      <w:r w:rsidR="00586BFB" w:rsidRPr="00586BFB">
        <w:rPr>
          <w:bCs/>
        </w:rPr>
        <w:t>азработать инструкции или технологические карты по пользованию грузовыми лифтами</w:t>
      </w:r>
      <w:r w:rsidR="00586BFB">
        <w:rPr>
          <w:bCs/>
        </w:rPr>
        <w:t xml:space="preserve"> сотрудниками;</w:t>
      </w: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</w:p>
    <w:p w:rsidR="005912F6" w:rsidRDefault="005912F6" w:rsidP="005912F6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>- довести информацию о причинах несчастного случая до сведения работников организации.</w:t>
      </w:r>
    </w:p>
    <w:p w:rsidR="005912F6" w:rsidRDefault="005912F6" w:rsidP="005912F6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9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5912F6" w:rsidRDefault="005912F6" w:rsidP="005912F6">
      <w:pPr>
        <w:ind w:firstLine="709"/>
        <w:jc w:val="both"/>
        <w:rPr>
          <w:b/>
          <w:spacing w:val="-20"/>
          <w:szCs w:val="28"/>
        </w:rPr>
      </w:pPr>
    </w:p>
    <w:p w:rsidR="005912F6" w:rsidRPr="00125FF3" w:rsidRDefault="005912F6" w:rsidP="005912F6">
      <w:pPr>
        <w:ind w:firstLine="709"/>
        <w:jc w:val="both"/>
        <w:rPr>
          <w:b/>
          <w:spacing w:val="-20"/>
          <w:szCs w:val="28"/>
        </w:rPr>
      </w:pPr>
    </w:p>
    <w:p w:rsidR="005912F6" w:rsidRDefault="005912F6" w:rsidP="005912F6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:rsidR="005912F6" w:rsidRDefault="005912F6" w:rsidP="005912F6"/>
    <w:p w:rsidR="005912F6" w:rsidRDefault="005912F6" w:rsidP="005912F6"/>
    <w:p w:rsidR="005912F6" w:rsidRDefault="005912F6" w:rsidP="005912F6"/>
    <w:p w:rsidR="009044B9" w:rsidRDefault="009044B9"/>
    <w:sectPr w:rsidR="009044B9" w:rsidSect="00904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44BF"/>
    <w:multiLevelType w:val="hybridMultilevel"/>
    <w:tmpl w:val="9924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6"/>
    <w:rsid w:val="000B1F5A"/>
    <w:rsid w:val="001B2690"/>
    <w:rsid w:val="00586BFB"/>
    <w:rsid w:val="005912F6"/>
    <w:rsid w:val="00720CAD"/>
    <w:rsid w:val="00765675"/>
    <w:rsid w:val="00901C3E"/>
    <w:rsid w:val="009044B9"/>
    <w:rsid w:val="0094496A"/>
    <w:rsid w:val="009B7B37"/>
    <w:rsid w:val="00BC593B"/>
    <w:rsid w:val="00D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D64AE"/>
  <w15:chartTrackingRefBased/>
  <w15:docId w15:val="{E0D0AB71-65EF-4863-A1B1-3812D882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2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A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sarat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tr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leniepotrud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2020-05-27T08:19:00Z</cp:lastPrinted>
  <dcterms:created xsi:type="dcterms:W3CDTF">2020-05-25T12:21:00Z</dcterms:created>
  <dcterms:modified xsi:type="dcterms:W3CDTF">2020-05-27T08:26:00Z</dcterms:modified>
</cp:coreProperties>
</file>